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15AD" w:rsidRDefault="00F415AD">
      <w:pPr>
        <w:rPr>
          <w:rFonts w:ascii="Times New Roman" w:hAnsi="Times New Roman" w:cs="Times New Roman"/>
          <w:b/>
          <w:sz w:val="24"/>
          <w:szCs w:val="24"/>
        </w:rPr>
      </w:pPr>
    </w:p>
    <w:p w:rsidR="00F415AD" w:rsidRDefault="00F415AD">
      <w:pPr>
        <w:rPr>
          <w:rFonts w:ascii="Times New Roman" w:hAnsi="Times New Roman" w:cs="Times New Roman"/>
          <w:b/>
          <w:sz w:val="24"/>
          <w:szCs w:val="24"/>
        </w:rPr>
      </w:pPr>
    </w:p>
    <w:p w:rsidR="00F415AD" w:rsidRDefault="00F415AD">
      <w:pPr>
        <w:rPr>
          <w:rFonts w:ascii="Times New Roman" w:hAnsi="Times New Roman" w:cs="Times New Roman"/>
          <w:b/>
          <w:sz w:val="24"/>
          <w:szCs w:val="24"/>
        </w:rPr>
      </w:pPr>
    </w:p>
    <w:p w:rsidR="00F415AD" w:rsidRDefault="00F415AD">
      <w:pPr>
        <w:rPr>
          <w:rFonts w:ascii="Times New Roman" w:hAnsi="Times New Roman" w:cs="Times New Roman"/>
          <w:b/>
          <w:sz w:val="24"/>
          <w:szCs w:val="24"/>
        </w:rPr>
      </w:pPr>
    </w:p>
    <w:p w:rsidR="00F415AD" w:rsidRDefault="00F415AD">
      <w:pPr>
        <w:rPr>
          <w:rFonts w:ascii="Times New Roman" w:hAnsi="Times New Roman" w:cs="Times New Roman"/>
          <w:b/>
          <w:sz w:val="24"/>
          <w:szCs w:val="24"/>
        </w:rPr>
      </w:pPr>
    </w:p>
    <w:p w:rsidR="00F415AD" w:rsidRDefault="00F415AD">
      <w:pPr>
        <w:rPr>
          <w:rFonts w:ascii="Times New Roman" w:hAnsi="Times New Roman" w:cs="Times New Roman"/>
          <w:b/>
          <w:sz w:val="24"/>
          <w:szCs w:val="24"/>
        </w:rPr>
      </w:pPr>
    </w:p>
    <w:p w:rsidR="00F415AD" w:rsidRDefault="00F415AD">
      <w:pPr>
        <w:rPr>
          <w:rFonts w:ascii="Times New Roman" w:hAnsi="Times New Roman" w:cs="Times New Roman"/>
          <w:b/>
          <w:sz w:val="24"/>
          <w:szCs w:val="24"/>
        </w:rPr>
      </w:pPr>
    </w:p>
    <w:p w:rsidR="00F415AD" w:rsidRDefault="00F415AD">
      <w:pPr>
        <w:rPr>
          <w:rFonts w:ascii="Times New Roman" w:hAnsi="Times New Roman" w:cs="Times New Roman"/>
          <w:b/>
          <w:sz w:val="24"/>
          <w:szCs w:val="24"/>
        </w:rPr>
      </w:pPr>
    </w:p>
    <w:p w:rsidR="00F415AD" w:rsidRDefault="00F415AD">
      <w:pPr>
        <w:rPr>
          <w:rFonts w:ascii="Times New Roman" w:hAnsi="Times New Roman" w:cs="Times New Roman"/>
          <w:b/>
          <w:sz w:val="24"/>
          <w:szCs w:val="24"/>
        </w:rPr>
      </w:pPr>
    </w:p>
    <w:p w:rsidR="00F415AD" w:rsidRDefault="00F415AD">
      <w:pPr>
        <w:rPr>
          <w:rFonts w:ascii="Times New Roman" w:hAnsi="Times New Roman" w:cs="Times New Roman"/>
          <w:b/>
          <w:sz w:val="24"/>
          <w:szCs w:val="24"/>
        </w:rPr>
      </w:pPr>
    </w:p>
    <w:p w:rsidR="00F415AD" w:rsidRDefault="00F415AD">
      <w:pPr>
        <w:rPr>
          <w:rFonts w:ascii="Times New Roman" w:hAnsi="Times New Roman" w:cs="Times New Roman"/>
          <w:b/>
          <w:sz w:val="24"/>
          <w:szCs w:val="24"/>
        </w:rPr>
      </w:pPr>
    </w:p>
    <w:p w:rsidR="00F415AD" w:rsidRDefault="00F415AD">
      <w:pPr>
        <w:rPr>
          <w:rFonts w:ascii="Times New Roman" w:hAnsi="Times New Roman" w:cs="Times New Roman"/>
          <w:b/>
          <w:sz w:val="24"/>
          <w:szCs w:val="24"/>
        </w:rPr>
      </w:pPr>
    </w:p>
    <w:p w:rsidR="00F415AD" w:rsidRDefault="00F415AD">
      <w:pPr>
        <w:rPr>
          <w:rFonts w:ascii="Times New Roman" w:hAnsi="Times New Roman" w:cs="Times New Roman"/>
          <w:b/>
          <w:sz w:val="24"/>
          <w:szCs w:val="24"/>
        </w:rPr>
      </w:pPr>
    </w:p>
    <w:p w:rsidR="00F415AD" w:rsidRDefault="00F415AD">
      <w:pPr>
        <w:rPr>
          <w:rFonts w:ascii="Times New Roman" w:hAnsi="Times New Roman" w:cs="Times New Roman"/>
          <w:b/>
          <w:sz w:val="24"/>
          <w:szCs w:val="24"/>
        </w:rPr>
      </w:pPr>
    </w:p>
    <w:p w:rsidR="00F415AD" w:rsidRDefault="00F415AD" w:rsidP="00F415AD">
      <w:pPr>
        <w:jc w:val="center"/>
        <w:rPr>
          <w:rFonts w:ascii="Times New Roman" w:hAnsi="Times New Roman" w:cs="Times New Roman"/>
          <w:b/>
          <w:sz w:val="24"/>
          <w:szCs w:val="24"/>
        </w:rPr>
      </w:pPr>
      <w:r>
        <w:rPr>
          <w:rFonts w:ascii="Times New Roman" w:hAnsi="Times New Roman" w:cs="Times New Roman"/>
          <w:b/>
          <w:sz w:val="24"/>
          <w:szCs w:val="24"/>
        </w:rPr>
        <w:t>STUDENT NAME</w:t>
      </w:r>
    </w:p>
    <w:p w:rsidR="00F415AD" w:rsidRDefault="00F415AD" w:rsidP="00F415AD">
      <w:pPr>
        <w:jc w:val="center"/>
        <w:rPr>
          <w:rFonts w:ascii="Times New Roman" w:hAnsi="Times New Roman" w:cs="Times New Roman"/>
          <w:b/>
          <w:sz w:val="24"/>
          <w:szCs w:val="24"/>
        </w:rPr>
      </w:pPr>
      <w:r>
        <w:rPr>
          <w:rFonts w:ascii="Times New Roman" w:hAnsi="Times New Roman" w:cs="Times New Roman"/>
          <w:b/>
          <w:sz w:val="24"/>
          <w:szCs w:val="24"/>
        </w:rPr>
        <w:t>NAME OF INSTITUTION</w:t>
      </w:r>
      <w:bookmarkStart w:id="0" w:name="_GoBack"/>
      <w:bookmarkEnd w:id="0"/>
      <w:r>
        <w:rPr>
          <w:rFonts w:ascii="Times New Roman" w:hAnsi="Times New Roman" w:cs="Times New Roman"/>
          <w:b/>
          <w:sz w:val="24"/>
          <w:szCs w:val="24"/>
        </w:rPr>
        <w:br w:type="page"/>
      </w:r>
    </w:p>
    <w:p w:rsidR="00F415AD" w:rsidRDefault="00F415AD">
      <w:pPr>
        <w:rPr>
          <w:rFonts w:ascii="Times New Roman" w:hAnsi="Times New Roman" w:cs="Times New Roman"/>
          <w:b/>
          <w:sz w:val="24"/>
          <w:szCs w:val="24"/>
        </w:rPr>
      </w:pPr>
    </w:p>
    <w:p w:rsidR="00286ECD" w:rsidRPr="005342FA" w:rsidRDefault="00F23469">
      <w:pPr>
        <w:rPr>
          <w:rFonts w:ascii="Times New Roman" w:hAnsi="Times New Roman" w:cs="Times New Roman"/>
          <w:b/>
          <w:sz w:val="24"/>
          <w:szCs w:val="24"/>
        </w:rPr>
      </w:pPr>
      <w:r w:rsidRPr="005342FA">
        <w:rPr>
          <w:rFonts w:ascii="Times New Roman" w:hAnsi="Times New Roman" w:cs="Times New Roman"/>
          <w:b/>
          <w:sz w:val="24"/>
          <w:szCs w:val="24"/>
        </w:rPr>
        <w:t>Type of corporate strategy Disney was pursuing. Which core competencies were shared and how?</w:t>
      </w:r>
    </w:p>
    <w:p w:rsidR="00F23469" w:rsidRDefault="00F23469" w:rsidP="00F23469">
      <w:pPr>
        <w:spacing w:line="480" w:lineRule="auto"/>
        <w:rPr>
          <w:rFonts w:ascii="Times New Roman" w:eastAsia="Times New Roman" w:hAnsi="Times New Roman" w:cs="Times New Roman"/>
          <w:sz w:val="24"/>
          <w:szCs w:val="24"/>
        </w:rPr>
      </w:pPr>
      <w:r>
        <w:rPr>
          <w:rFonts w:ascii="Times New Roman" w:hAnsi="Times New Roman" w:cs="Times New Roman"/>
          <w:sz w:val="24"/>
          <w:szCs w:val="24"/>
        </w:rPr>
        <w:t xml:space="preserve">Before Disney announced its live streaming services, the corporate strategy that was in place was growing through acquisition strategy. If Disney has seen any potential growth in a particular business, she would strategize on how to acquire the business with the focus of building billion dollar franchises. </w:t>
      </w:r>
      <w:r w:rsidRPr="00F23469">
        <w:rPr>
          <w:rFonts w:ascii="Times New Roman" w:eastAsia="Times New Roman" w:hAnsi="Times New Roman" w:cs="Times New Roman"/>
          <w:sz w:val="24"/>
          <w:szCs w:val="24"/>
        </w:rPr>
        <w:t>To understand Disney’s corporate strategy of g</w:t>
      </w:r>
      <w:r>
        <w:rPr>
          <w:rFonts w:ascii="Times New Roman" w:eastAsia="Times New Roman" w:hAnsi="Times New Roman" w:cs="Times New Roman"/>
          <w:sz w:val="24"/>
          <w:szCs w:val="24"/>
        </w:rPr>
        <w:t>rowing through acquisition, let u</w:t>
      </w:r>
      <w:r w:rsidRPr="00F23469">
        <w:rPr>
          <w:rFonts w:ascii="Times New Roman" w:eastAsia="Times New Roman" w:hAnsi="Times New Roman" w:cs="Times New Roman"/>
          <w:sz w:val="24"/>
          <w:szCs w:val="24"/>
        </w:rPr>
        <w:t>s look at one of the most successful deals in recent history: Disney acquired Pixar, and then built a number of billion-dollar franchises around it. It all started with a strategic alliance. Pixar started as a computer hardware company producing high-end graphic display systems. One of its customers was Disney. To demonstrate the graphic display systems’ capabilities, Pixar produced short, computer-animated movies. Despite being sophisticated, Pixar’s computer hardware was not selling well, and the new venture was haemorrhaging money.</w:t>
      </w:r>
      <w:r>
        <w:rPr>
          <w:rFonts w:ascii="Times New Roman" w:eastAsia="Times New Roman" w:hAnsi="Times New Roman" w:cs="Times New Roman"/>
          <w:sz w:val="24"/>
          <w:szCs w:val="24"/>
        </w:rPr>
        <w:t xml:space="preserve"> This is how Disney used this strategy to acquire many more businesses and ensured increased revenues and majorly built billion dollar franchises.</w:t>
      </w:r>
    </w:p>
    <w:p w:rsidR="00B202EF" w:rsidRDefault="00B202EF" w:rsidP="00B202EF">
      <w:pPr>
        <w:pStyle w:val="NormalWeb"/>
        <w:spacing w:before="120" w:beforeAutospacing="0" w:after="120" w:afterAutospacing="0" w:line="480" w:lineRule="auto"/>
        <w:ind w:left="-357"/>
        <w:rPr>
          <w:b/>
        </w:rPr>
      </w:pPr>
      <w:r>
        <w:t xml:space="preserve">     </w:t>
      </w:r>
      <w:r w:rsidRPr="00B202EF">
        <w:rPr>
          <w:b/>
        </w:rPr>
        <w:t xml:space="preserve">Why Disneys acquisitions of Pixar, Marvel, and Lucasfilm were so successful while other acquisitions like Sony of Columbia Pictures and News Corp’s of Myspace were less successful  </w:t>
      </w:r>
    </w:p>
    <w:p w:rsidR="00B202EF" w:rsidRPr="00B202EF" w:rsidRDefault="00B202EF" w:rsidP="00B202EF">
      <w:pPr>
        <w:spacing w:before="24" w:after="0" w:line="480" w:lineRule="auto"/>
        <w:ind w:firstLine="240"/>
        <w:jc w:val="both"/>
        <w:rPr>
          <w:rFonts w:ascii="Times New Roman" w:eastAsia="Times New Roman" w:hAnsi="Times New Roman" w:cs="Times New Roman"/>
          <w:sz w:val="24"/>
          <w:szCs w:val="24"/>
        </w:rPr>
      </w:pPr>
      <w:r w:rsidRPr="00B202EF">
        <w:rPr>
          <w:rFonts w:ascii="Times New Roman" w:hAnsi="Times New Roman" w:cs="Times New Roman"/>
          <w:color w:val="000000"/>
          <w:sz w:val="24"/>
          <w:szCs w:val="24"/>
        </w:rPr>
        <w:t>Disney</w:t>
      </w:r>
      <w:r w:rsidRPr="00B202EF">
        <w:rPr>
          <w:rFonts w:ascii="Times New Roman" w:eastAsia="Times New Roman" w:hAnsi="Times New Roman" w:cs="Times New Roman"/>
          <w:sz w:val="24"/>
          <w:szCs w:val="24"/>
        </w:rPr>
        <w:t xml:space="preserve"> executes its corporate strategy by entering alliances and acquiring other media businesses to create theme-based franchises. The corporate strategy of creating billion-dollar franchises through diversification is Disney’s focus. CEO Bob Iger leads a group of about 20 executives whose sole responsibility is to hunt for new billion-dollar franchises. This group of senior leaders decides top-down which projects are a go and which are not. They also allocate resources to particular projects. Disney has even organized its employees in the consumer products group around franchises such as </w:t>
      </w:r>
      <w:r w:rsidRPr="00B202EF">
        <w:rPr>
          <w:rFonts w:ascii="Times New Roman" w:eastAsia="Times New Roman" w:hAnsi="Times New Roman" w:cs="Times New Roman"/>
          <w:i/>
          <w:iCs/>
          <w:sz w:val="24"/>
          <w:szCs w:val="24"/>
        </w:rPr>
        <w:t>Frozen, Toy Story, Star Wars,</w:t>
      </w:r>
      <w:r w:rsidRPr="00B202EF">
        <w:rPr>
          <w:rFonts w:ascii="Times New Roman" w:eastAsia="Times New Roman" w:hAnsi="Times New Roman" w:cs="Times New Roman"/>
          <w:sz w:val="24"/>
          <w:szCs w:val="24"/>
        </w:rPr>
        <w:t> and other sources of income.</w:t>
      </w:r>
    </w:p>
    <w:p w:rsidR="00B202EF" w:rsidRDefault="00B202EF" w:rsidP="00B202EF">
      <w:pPr>
        <w:pStyle w:val="NormalWeb"/>
        <w:spacing w:before="120" w:beforeAutospacing="0" w:after="120" w:afterAutospacing="0" w:line="480" w:lineRule="auto"/>
        <w:ind w:left="-357"/>
      </w:pPr>
      <w:r w:rsidRPr="00B202EF">
        <w:lastRenderedPageBreak/>
        <w:t>The corporate strategy around building billion-dollar franchises is certainly paying off: Disney has seen a steady growth to its top line, and it earned some $10 billion in profits in 2016. Its stock rose more than 350 percent between 2010 and 2017, outperforming rivals such as Time Warner, Sony’s Columbia Pictures, and 21</w:t>
      </w:r>
      <w:r w:rsidRPr="00B202EF">
        <w:rPr>
          <w:vertAlign w:val="superscript"/>
        </w:rPr>
        <w:t>st</w:t>
      </w:r>
      <w:r w:rsidRPr="00B202EF">
        <w:t> Century Fox</w:t>
      </w:r>
      <w:r>
        <w:t xml:space="preserve">. The latter could have been using another strategy which </w:t>
      </w:r>
      <w:r w:rsidR="00B122F3">
        <w:t xml:space="preserve">probably </w:t>
      </w:r>
      <w:r>
        <w:t>did not work out well</w:t>
      </w:r>
      <w:r w:rsidR="00B122F3">
        <w:t xml:space="preserve"> for them.</w:t>
      </w:r>
    </w:p>
    <w:p w:rsidR="00B122F3" w:rsidRDefault="00B122F3" w:rsidP="00B202EF">
      <w:pPr>
        <w:pStyle w:val="NormalWeb"/>
        <w:spacing w:before="120" w:beforeAutospacing="0" w:after="120" w:afterAutospacing="0" w:line="480" w:lineRule="auto"/>
        <w:ind w:left="-357"/>
        <w:rPr>
          <w:b/>
          <w:color w:val="000000"/>
        </w:rPr>
      </w:pPr>
      <w:r w:rsidRPr="00B122F3">
        <w:rPr>
          <w:b/>
          <w:color w:val="000000"/>
        </w:rPr>
        <w:t>Does billion- dollar franchises a good strategy for Disney? What are the pros and cons</w:t>
      </w:r>
      <w:r>
        <w:rPr>
          <w:b/>
          <w:color w:val="000000"/>
        </w:rPr>
        <w:t xml:space="preserve"> of this strategy?</w:t>
      </w:r>
    </w:p>
    <w:p w:rsidR="00D9190B" w:rsidRDefault="00B122F3" w:rsidP="00D9190B">
      <w:pPr>
        <w:spacing w:before="240" w:after="0" w:line="480" w:lineRule="auto"/>
        <w:jc w:val="both"/>
        <w:rPr>
          <w:rFonts w:ascii="Times New Roman" w:eastAsia="Times New Roman" w:hAnsi="Times New Roman" w:cs="Times New Roman"/>
          <w:sz w:val="24"/>
          <w:szCs w:val="24"/>
        </w:rPr>
      </w:pPr>
      <w:r w:rsidRPr="00D9190B">
        <w:rPr>
          <w:rFonts w:ascii="Times New Roman" w:hAnsi="Times New Roman" w:cs="Times New Roman"/>
          <w:color w:val="000000"/>
          <w:sz w:val="24"/>
          <w:szCs w:val="24"/>
        </w:rPr>
        <w:t xml:space="preserve">Definitely, it is with no doubt </w:t>
      </w:r>
      <w:r w:rsidR="00D9190B" w:rsidRPr="00D9190B">
        <w:rPr>
          <w:rFonts w:ascii="Times New Roman" w:hAnsi="Times New Roman" w:cs="Times New Roman"/>
          <w:color w:val="000000"/>
          <w:sz w:val="24"/>
          <w:szCs w:val="24"/>
        </w:rPr>
        <w:t>that,</w:t>
      </w:r>
      <w:r w:rsidRPr="00D9190B">
        <w:rPr>
          <w:rFonts w:ascii="Times New Roman" w:hAnsi="Times New Roman" w:cs="Times New Roman"/>
          <w:color w:val="000000"/>
          <w:sz w:val="24"/>
          <w:szCs w:val="24"/>
        </w:rPr>
        <w:t xml:space="preserve"> this strategy is really paying Disney. Acquiring all these businesses and making them billion- dollar franchises</w:t>
      </w:r>
      <w:r w:rsidR="00D9190B" w:rsidRPr="00D9190B">
        <w:rPr>
          <w:rFonts w:ascii="Times New Roman" w:hAnsi="Times New Roman" w:cs="Times New Roman"/>
          <w:color w:val="000000"/>
          <w:sz w:val="24"/>
          <w:szCs w:val="24"/>
        </w:rPr>
        <w:t xml:space="preserve"> are really paying. As explained by Professor Damodaran, the price tag for Lucasfilm of $ 4Billion was worthwhile and a good investment too. </w:t>
      </w:r>
      <w:r w:rsidR="00D9190B" w:rsidRPr="00D9190B">
        <w:rPr>
          <w:rFonts w:ascii="Times New Roman" w:eastAsia="Times New Roman" w:hAnsi="Times New Roman" w:cs="Times New Roman"/>
          <w:sz w:val="24"/>
          <w:szCs w:val="24"/>
        </w:rPr>
        <w:t>Again, the astonis</w:t>
      </w:r>
      <w:r w:rsidR="00D9190B">
        <w:rPr>
          <w:rFonts w:ascii="Times New Roman" w:eastAsia="Times New Roman" w:hAnsi="Times New Roman" w:cs="Times New Roman"/>
          <w:sz w:val="24"/>
          <w:szCs w:val="24"/>
        </w:rPr>
        <w:t xml:space="preserve">hing valuation of the franchise </w:t>
      </w:r>
      <w:r w:rsidR="00D9190B" w:rsidRPr="00D9190B">
        <w:rPr>
          <w:rFonts w:ascii="Times New Roman" w:eastAsia="Times New Roman" w:hAnsi="Times New Roman" w:cs="Times New Roman"/>
          <w:sz w:val="24"/>
          <w:szCs w:val="24"/>
        </w:rPr>
        <w:t>or the reveal of the likely true gross receipts</w:t>
      </w:r>
      <w:r w:rsidR="00D9190B">
        <w:rPr>
          <w:rFonts w:ascii="Times New Roman" w:eastAsia="Times New Roman" w:hAnsi="Times New Roman" w:cs="Times New Roman"/>
          <w:sz w:val="24"/>
          <w:szCs w:val="24"/>
        </w:rPr>
        <w:t xml:space="preserve"> of a new film in the franchise </w:t>
      </w:r>
      <w:r w:rsidR="00D9190B" w:rsidRPr="00D9190B">
        <w:rPr>
          <w:rFonts w:ascii="Times New Roman" w:eastAsia="Times New Roman" w:hAnsi="Times New Roman" w:cs="Times New Roman"/>
          <w:sz w:val="24"/>
          <w:szCs w:val="24"/>
        </w:rPr>
        <w:t>is explained by Disney’s ability to build revenue on top of billion-dollar franchises through product extensions and add-ons. The Star Wars Empire has a far reach in many corners of commerce, let alone in the galaxy.</w:t>
      </w:r>
    </w:p>
    <w:p w:rsidR="00D9190B" w:rsidRDefault="00D9190B" w:rsidP="00D9190B">
      <w:pPr>
        <w:spacing w:before="240" w:after="0" w:line="480" w:lineRule="auto"/>
        <w:jc w:val="both"/>
        <w:rPr>
          <w:rFonts w:ascii="Times New Roman" w:eastAsia="Times New Roman" w:hAnsi="Times New Roman" w:cs="Times New Roman"/>
          <w:b/>
          <w:sz w:val="24"/>
          <w:szCs w:val="24"/>
        </w:rPr>
      </w:pPr>
      <w:r w:rsidRPr="00D9190B">
        <w:rPr>
          <w:rFonts w:ascii="Times New Roman" w:eastAsia="Times New Roman" w:hAnsi="Times New Roman" w:cs="Times New Roman"/>
          <w:b/>
          <w:sz w:val="24"/>
          <w:szCs w:val="24"/>
        </w:rPr>
        <w:t>Pros</w:t>
      </w:r>
    </w:p>
    <w:p w:rsidR="00D9190B" w:rsidRPr="005978F7" w:rsidRDefault="005978F7" w:rsidP="00D9190B">
      <w:pPr>
        <w:spacing w:before="240" w:after="0" w:line="480" w:lineRule="auto"/>
        <w:jc w:val="both"/>
        <w:rPr>
          <w:rFonts w:ascii="Times New Roman" w:eastAsia="Times New Roman" w:hAnsi="Times New Roman" w:cs="Times New Roman"/>
          <w:b/>
          <w:sz w:val="24"/>
          <w:szCs w:val="24"/>
        </w:rPr>
      </w:pPr>
      <w:r w:rsidRPr="005978F7">
        <w:rPr>
          <w:rFonts w:ascii="Times New Roman" w:eastAsia="Times New Roman" w:hAnsi="Times New Roman" w:cs="Times New Roman"/>
          <w:b/>
          <w:sz w:val="24"/>
          <w:szCs w:val="24"/>
        </w:rPr>
        <w:t>Greater chance of success</w:t>
      </w:r>
    </w:p>
    <w:p w:rsidR="005978F7" w:rsidRDefault="005978F7" w:rsidP="00D9190B">
      <w:pPr>
        <w:spacing w:before="240"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is evident in our case study. Disney’s success can be attributed to the strategy of billion- dollar franchises. Acquiring a business and converting it to a billion- dollar franchise absolutely yields to success.</w:t>
      </w:r>
    </w:p>
    <w:p w:rsidR="005978F7" w:rsidRDefault="005978F7" w:rsidP="00D9190B">
      <w:pPr>
        <w:spacing w:before="240" w:after="0" w:line="480" w:lineRule="auto"/>
        <w:jc w:val="both"/>
        <w:rPr>
          <w:rFonts w:ascii="Times New Roman" w:eastAsia="Times New Roman" w:hAnsi="Times New Roman" w:cs="Times New Roman"/>
          <w:sz w:val="24"/>
          <w:szCs w:val="24"/>
        </w:rPr>
      </w:pPr>
    </w:p>
    <w:p w:rsidR="005978F7" w:rsidRDefault="005978F7" w:rsidP="00D9190B">
      <w:pPr>
        <w:spacing w:before="240" w:after="0" w:line="480" w:lineRule="auto"/>
        <w:jc w:val="both"/>
        <w:rPr>
          <w:rFonts w:ascii="Times New Roman" w:eastAsia="Times New Roman" w:hAnsi="Times New Roman" w:cs="Times New Roman"/>
          <w:sz w:val="24"/>
          <w:szCs w:val="24"/>
        </w:rPr>
      </w:pPr>
    </w:p>
    <w:p w:rsidR="005978F7" w:rsidRDefault="005978F7" w:rsidP="00D9190B">
      <w:pPr>
        <w:spacing w:before="240" w:after="0" w:line="480" w:lineRule="auto"/>
        <w:jc w:val="both"/>
        <w:rPr>
          <w:rFonts w:ascii="Times New Roman" w:eastAsia="Times New Roman" w:hAnsi="Times New Roman" w:cs="Times New Roman"/>
          <w:sz w:val="24"/>
          <w:szCs w:val="24"/>
        </w:rPr>
      </w:pPr>
    </w:p>
    <w:p w:rsidR="005978F7" w:rsidRPr="005978F7" w:rsidRDefault="005978F7" w:rsidP="00D9190B">
      <w:pPr>
        <w:spacing w:before="240" w:after="0" w:line="480" w:lineRule="auto"/>
        <w:jc w:val="both"/>
        <w:rPr>
          <w:rFonts w:ascii="Times New Roman" w:eastAsia="Times New Roman" w:hAnsi="Times New Roman" w:cs="Times New Roman"/>
          <w:b/>
          <w:sz w:val="24"/>
          <w:szCs w:val="24"/>
        </w:rPr>
      </w:pPr>
      <w:r w:rsidRPr="005978F7">
        <w:rPr>
          <w:rFonts w:ascii="Times New Roman" w:eastAsia="Times New Roman" w:hAnsi="Times New Roman" w:cs="Times New Roman"/>
          <w:b/>
          <w:sz w:val="24"/>
          <w:szCs w:val="24"/>
        </w:rPr>
        <w:lastRenderedPageBreak/>
        <w:t>Established brand with established appeal</w:t>
      </w:r>
    </w:p>
    <w:p w:rsidR="005978F7" w:rsidRDefault="005978F7" w:rsidP="00D9190B">
      <w:pPr>
        <w:spacing w:before="240"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Disney has already established her brand and so when she acquires a franchise, she does not need to struggle to establish her as already the brand is established and so its acquiring a business and automatically taken over by the brand.</w:t>
      </w:r>
    </w:p>
    <w:p w:rsidR="005978F7" w:rsidRDefault="005978F7" w:rsidP="00D9190B">
      <w:pPr>
        <w:spacing w:before="240" w:after="0" w:line="480" w:lineRule="auto"/>
        <w:jc w:val="both"/>
        <w:rPr>
          <w:rFonts w:ascii="Times New Roman" w:eastAsia="Times New Roman" w:hAnsi="Times New Roman" w:cs="Times New Roman"/>
          <w:b/>
          <w:sz w:val="24"/>
          <w:szCs w:val="24"/>
        </w:rPr>
      </w:pPr>
      <w:r w:rsidRPr="005978F7">
        <w:rPr>
          <w:rFonts w:ascii="Times New Roman" w:eastAsia="Times New Roman" w:hAnsi="Times New Roman" w:cs="Times New Roman"/>
          <w:b/>
          <w:sz w:val="24"/>
          <w:szCs w:val="24"/>
        </w:rPr>
        <w:t>Cons</w:t>
      </w:r>
    </w:p>
    <w:p w:rsidR="005978F7" w:rsidRDefault="005978F7" w:rsidP="00D9190B">
      <w:pPr>
        <w:spacing w:before="240"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 franchise fees is payable and then continuously pay royalties even when not making profits.</w:t>
      </w:r>
    </w:p>
    <w:p w:rsidR="005978F7" w:rsidRDefault="005978F7" w:rsidP="00D9190B">
      <w:pPr>
        <w:spacing w:before="240"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Franchise agreements are s</w:t>
      </w:r>
      <w:r w:rsidR="00754BC4">
        <w:rPr>
          <w:rFonts w:ascii="Times New Roman" w:eastAsia="Times New Roman" w:hAnsi="Times New Roman" w:cs="Times New Roman"/>
          <w:sz w:val="24"/>
          <w:szCs w:val="24"/>
        </w:rPr>
        <w:t>uch that after a franchise fee is paid, royalties can continuously be paid even when the business is making losses. This might pose a big challenge to acquirer and more especially when facing hard economic times like the current Covid-19 where many businesses have stalled.</w:t>
      </w:r>
    </w:p>
    <w:p w:rsidR="00754BC4" w:rsidRDefault="00754BC4" w:rsidP="00D9190B">
      <w:pPr>
        <w:spacing w:before="240" w:after="0" w:line="480" w:lineRule="auto"/>
        <w:jc w:val="both"/>
        <w:rPr>
          <w:rFonts w:ascii="Times New Roman" w:eastAsia="Times New Roman" w:hAnsi="Times New Roman" w:cs="Times New Roman"/>
          <w:b/>
          <w:sz w:val="24"/>
          <w:szCs w:val="24"/>
        </w:rPr>
      </w:pPr>
      <w:r w:rsidRPr="00754BC4">
        <w:rPr>
          <w:rFonts w:ascii="Times New Roman" w:eastAsia="Times New Roman" w:hAnsi="Times New Roman" w:cs="Times New Roman"/>
          <w:b/>
          <w:sz w:val="24"/>
          <w:szCs w:val="24"/>
        </w:rPr>
        <w:t>For larger franchises, there is risk of market saturation</w:t>
      </w:r>
    </w:p>
    <w:p w:rsidR="00754BC4" w:rsidRDefault="00754BC4" w:rsidP="00D9190B">
      <w:pPr>
        <w:spacing w:before="240"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Similar big businesses may exist in the market and so this might be a challenge as definitely there will be competition in the market. Stiff competition means that the market share will be shared among the similar businesses and profits and returns might not be actualised as forecasted.</w:t>
      </w:r>
    </w:p>
    <w:p w:rsidR="00754BC4" w:rsidRDefault="00754BC4" w:rsidP="00D9190B">
      <w:pPr>
        <w:spacing w:before="240" w:after="0" w:line="480" w:lineRule="auto"/>
        <w:jc w:val="both"/>
        <w:rPr>
          <w:rFonts w:ascii="Times New Roman" w:eastAsia="Times New Roman" w:hAnsi="Times New Roman" w:cs="Times New Roman"/>
          <w:b/>
          <w:sz w:val="24"/>
          <w:szCs w:val="24"/>
        </w:rPr>
      </w:pPr>
      <w:r w:rsidRPr="00754BC4">
        <w:rPr>
          <w:rFonts w:ascii="Times New Roman" w:eastAsia="Times New Roman" w:hAnsi="Times New Roman" w:cs="Times New Roman"/>
          <w:b/>
          <w:sz w:val="24"/>
          <w:szCs w:val="24"/>
        </w:rPr>
        <w:t>Given the build-borrow-or- buy- framework, do you think Disney should pursue alternatives to acquisitions? Why or why not?</w:t>
      </w:r>
    </w:p>
    <w:p w:rsidR="00754BC4" w:rsidRDefault="003379DB" w:rsidP="00D9190B">
      <w:pPr>
        <w:spacing w:before="240"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Build-borrow-or-buy is a framework that provides a conceptual model that aids firms in deciding whether to pursue internal development (build), enter a contractual arrangement or strategic alliance (borrow), or </w:t>
      </w:r>
      <w:r w:rsidR="005342FA">
        <w:rPr>
          <w:rFonts w:ascii="Times New Roman" w:eastAsia="Times New Roman" w:hAnsi="Times New Roman" w:cs="Times New Roman"/>
          <w:sz w:val="24"/>
          <w:szCs w:val="24"/>
        </w:rPr>
        <w:t>acquire new resources, capabilities and competencies (buy).</w:t>
      </w:r>
    </w:p>
    <w:p w:rsidR="005342FA" w:rsidRPr="003379DB" w:rsidRDefault="005342FA" w:rsidP="00D9190B">
      <w:pPr>
        <w:spacing w:before="240"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Disney is a big firm and has the capacity to buy and own a franchise fully and so there is no need to either borrow or build. It has already established her business, brand too, and so after acquiring a business through buying, then it converts the business to her brand and operations continue as normal.</w:t>
      </w:r>
    </w:p>
    <w:p w:rsidR="00B122F3" w:rsidRPr="00D9190B" w:rsidRDefault="00B122F3" w:rsidP="00D9190B">
      <w:pPr>
        <w:pStyle w:val="NormalWeb"/>
        <w:spacing w:before="120" w:beforeAutospacing="0" w:after="120" w:afterAutospacing="0" w:line="480" w:lineRule="auto"/>
        <w:ind w:left="-357"/>
        <w:rPr>
          <w:color w:val="000000"/>
        </w:rPr>
      </w:pPr>
    </w:p>
    <w:p w:rsidR="00B122F3" w:rsidRPr="00B122F3" w:rsidRDefault="00B122F3" w:rsidP="00B202EF">
      <w:pPr>
        <w:pStyle w:val="NormalWeb"/>
        <w:spacing w:before="120" w:beforeAutospacing="0" w:after="120" w:afterAutospacing="0" w:line="480" w:lineRule="auto"/>
        <w:ind w:left="-357"/>
        <w:rPr>
          <w:color w:val="000000"/>
        </w:rPr>
      </w:pPr>
    </w:p>
    <w:p w:rsidR="00F23469" w:rsidRPr="00B202EF" w:rsidRDefault="00F23469" w:rsidP="00B202EF">
      <w:pPr>
        <w:spacing w:line="480" w:lineRule="auto"/>
        <w:rPr>
          <w:rFonts w:ascii="Times New Roman" w:hAnsi="Times New Roman" w:cs="Times New Roman"/>
          <w:sz w:val="24"/>
          <w:szCs w:val="24"/>
        </w:rPr>
      </w:pPr>
    </w:p>
    <w:sectPr w:rsidR="00F23469" w:rsidRPr="00B202E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15AD" w:rsidRDefault="00F415AD" w:rsidP="00F415AD">
      <w:pPr>
        <w:spacing w:after="0" w:line="240" w:lineRule="auto"/>
      </w:pPr>
      <w:r>
        <w:separator/>
      </w:r>
    </w:p>
  </w:endnote>
  <w:endnote w:type="continuationSeparator" w:id="0">
    <w:p w:rsidR="00F415AD" w:rsidRDefault="00F415AD" w:rsidP="00F41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15AD" w:rsidRDefault="00F415AD" w:rsidP="00F415AD">
      <w:pPr>
        <w:spacing w:after="0" w:line="240" w:lineRule="auto"/>
      </w:pPr>
      <w:r>
        <w:separator/>
      </w:r>
    </w:p>
  </w:footnote>
  <w:footnote w:type="continuationSeparator" w:id="0">
    <w:p w:rsidR="00F415AD" w:rsidRDefault="00F415AD" w:rsidP="00F415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8932811"/>
      <w:docPartObj>
        <w:docPartGallery w:val="Page Numbers (Top of Page)"/>
        <w:docPartUnique/>
      </w:docPartObj>
    </w:sdtPr>
    <w:sdtEndPr>
      <w:rPr>
        <w:noProof/>
      </w:rPr>
    </w:sdtEndPr>
    <w:sdtContent>
      <w:p w:rsidR="00F415AD" w:rsidRDefault="00F415AD">
        <w:pPr>
          <w:pStyle w:val="Header"/>
          <w:jc w:val="right"/>
        </w:pPr>
        <w:r>
          <w:fldChar w:fldCharType="begin"/>
        </w:r>
        <w:r>
          <w:instrText xml:space="preserve"> PAGE   \* MERGEFORMAT </w:instrText>
        </w:r>
        <w:r>
          <w:fldChar w:fldCharType="separate"/>
        </w:r>
        <w:r w:rsidR="007927EB">
          <w:rPr>
            <w:noProof/>
          </w:rPr>
          <w:t>1</w:t>
        </w:r>
        <w:r>
          <w:rPr>
            <w:noProof/>
          </w:rPr>
          <w:fldChar w:fldCharType="end"/>
        </w:r>
      </w:p>
    </w:sdtContent>
  </w:sdt>
  <w:p w:rsidR="00F415AD" w:rsidRPr="00F415AD" w:rsidRDefault="00F415AD">
    <w:pPr>
      <w:pStyle w:val="Header"/>
      <w:rPr>
        <w:rFonts w:ascii="Times New Roman" w:hAnsi="Times New Roman" w:cs="Times New Roman"/>
        <w:sz w:val="24"/>
        <w:szCs w:val="24"/>
      </w:rPr>
    </w:pPr>
    <w:r w:rsidRPr="00F415AD">
      <w:rPr>
        <w:rFonts w:ascii="Times New Roman" w:hAnsi="Times New Roman" w:cs="Times New Roman"/>
        <w:sz w:val="24"/>
        <w:szCs w:val="24"/>
      </w:rPr>
      <w:t>RUNNING HEAD: BUILDING BILLION-DOLLAR FRANCHISES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B771AE"/>
    <w:multiLevelType w:val="multilevel"/>
    <w:tmpl w:val="FFCCB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469"/>
    <w:rsid w:val="00286ECD"/>
    <w:rsid w:val="003379DB"/>
    <w:rsid w:val="005342FA"/>
    <w:rsid w:val="005978F7"/>
    <w:rsid w:val="00754BC4"/>
    <w:rsid w:val="007927EB"/>
    <w:rsid w:val="00A7022E"/>
    <w:rsid w:val="00B122F3"/>
    <w:rsid w:val="00B202EF"/>
    <w:rsid w:val="00D9190B"/>
    <w:rsid w:val="00F23469"/>
    <w:rsid w:val="00F415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6E06F8-CB7D-4BC2-940E-3B3ABAA1D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202EF"/>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202EF"/>
    <w:pPr>
      <w:spacing w:before="100" w:beforeAutospacing="1" w:after="100" w:afterAutospacing="1" w:line="240" w:lineRule="auto"/>
    </w:pPr>
    <w:rPr>
      <w:rFonts w:ascii="Times New Roman" w:eastAsia="Times New Roman" w:hAnsi="Times New Roman" w:cs="Times New Roman"/>
      <w:sz w:val="24"/>
      <w:szCs w:val="24"/>
      <w:lang w:val="en-US" w:eastAsia="ja-JP"/>
    </w:rPr>
  </w:style>
  <w:style w:type="character" w:customStyle="1" w:styleId="Heading1Char">
    <w:name w:val="Heading 1 Char"/>
    <w:basedOn w:val="DefaultParagraphFont"/>
    <w:link w:val="Heading1"/>
    <w:uiPriority w:val="9"/>
    <w:rsid w:val="00B202EF"/>
    <w:rPr>
      <w:rFonts w:ascii="Times New Roman" w:eastAsia="Times New Roman" w:hAnsi="Times New Roman" w:cs="Times New Roman"/>
      <w:b/>
      <w:bCs/>
      <w:kern w:val="36"/>
      <w:sz w:val="48"/>
      <w:szCs w:val="48"/>
      <w:lang w:val="en-US" w:eastAsia="ja-JP"/>
    </w:rPr>
  </w:style>
  <w:style w:type="paragraph" w:styleId="Header">
    <w:name w:val="header"/>
    <w:basedOn w:val="Normal"/>
    <w:link w:val="HeaderChar"/>
    <w:uiPriority w:val="99"/>
    <w:unhideWhenUsed/>
    <w:rsid w:val="00F415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5AD"/>
  </w:style>
  <w:style w:type="paragraph" w:styleId="Footer">
    <w:name w:val="footer"/>
    <w:basedOn w:val="Normal"/>
    <w:link w:val="FooterChar"/>
    <w:uiPriority w:val="99"/>
    <w:unhideWhenUsed/>
    <w:rsid w:val="00F415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2020-04-28T01:11:00Z</dcterms:created>
  <dcterms:modified xsi:type="dcterms:W3CDTF">2020-04-28T01:11:00Z</dcterms:modified>
</cp:coreProperties>
</file>